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63" w:rsidRDefault="002C74DF"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 xml:space="preserve">Документы, подтверждающие родственные или иные отношения заявителя с совместно проживающими (совместно проживавшими) с ним членами семьи, из числа </w:t>
      </w:r>
      <w:proofErr w:type="gramStart"/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следующих</w:t>
      </w:r>
      <w:proofErr w:type="gramEnd"/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:</w:t>
      </w:r>
      <w:r>
        <w:rPr>
          <w:rFonts w:ascii="Helvetica" w:hAnsi="Helvetica" w:cs="Helvetica"/>
          <w:color w:val="535B63"/>
          <w:sz w:val="23"/>
          <w:szCs w:val="23"/>
        </w:rPr>
        <w:br/>
      </w:r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свидетельство о заключении брака;</w:t>
      </w:r>
      <w:r>
        <w:rPr>
          <w:rFonts w:ascii="Helvetica" w:hAnsi="Helvetica" w:cs="Helvetica"/>
          <w:color w:val="535B63"/>
          <w:sz w:val="23"/>
          <w:szCs w:val="23"/>
        </w:rPr>
        <w:br/>
      </w:r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свидетельство о перемене имени;</w:t>
      </w:r>
      <w:r>
        <w:rPr>
          <w:rFonts w:ascii="Helvetica" w:hAnsi="Helvetica" w:cs="Helvetica"/>
          <w:color w:val="535B63"/>
          <w:sz w:val="23"/>
          <w:szCs w:val="23"/>
        </w:rPr>
        <w:br/>
      </w:r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свидетельство об установлении отцовства;</w:t>
      </w:r>
      <w:r>
        <w:rPr>
          <w:rFonts w:ascii="Helvetica" w:hAnsi="Helvetica" w:cs="Helvetica"/>
          <w:color w:val="535B63"/>
          <w:sz w:val="23"/>
          <w:szCs w:val="23"/>
        </w:rPr>
        <w:br/>
      </w:r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свидетельство об усыновлении;</w:t>
      </w:r>
      <w:r>
        <w:rPr>
          <w:rFonts w:ascii="Helvetica" w:hAnsi="Helvetica" w:cs="Helvetica"/>
          <w:color w:val="535B63"/>
          <w:sz w:val="23"/>
          <w:szCs w:val="23"/>
        </w:rPr>
        <w:br/>
      </w:r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свидетельство о рождении;</w:t>
      </w:r>
      <w:r>
        <w:rPr>
          <w:rFonts w:ascii="Helvetica" w:hAnsi="Helvetica" w:cs="Helvetica"/>
          <w:color w:val="535B63"/>
          <w:sz w:val="23"/>
          <w:szCs w:val="23"/>
        </w:rPr>
        <w:br/>
      </w:r>
      <w:proofErr w:type="gramStart"/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 xml:space="preserve">свидетельство о смерти (предоставляются для подтверждения факта смерти лица (лиц), указанного в </w:t>
      </w:r>
      <w:proofErr w:type="spellStart"/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спавке</w:t>
      </w:r>
      <w:proofErr w:type="spellEnd"/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 xml:space="preserve"> с места жительства, его супруга (супруги), в случае если в паспорте сохраняется отметка о регистрации брака);</w:t>
      </w:r>
      <w:r>
        <w:rPr>
          <w:rFonts w:ascii="Helvetica" w:hAnsi="Helvetica" w:cs="Helvetica"/>
          <w:color w:val="535B63"/>
          <w:sz w:val="23"/>
          <w:szCs w:val="23"/>
        </w:rPr>
        <w:br/>
      </w:r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свидетельство о расторжении брака (предоставляется для подтверждения факта расторжения брака лицами, указанными в справке с места жительства, в случае если в паспорте сохраняется отметка о регистрации брака).</w:t>
      </w:r>
      <w:proofErr w:type="gramEnd"/>
      <w:r>
        <w:rPr>
          <w:rFonts w:ascii="Helvetica" w:hAnsi="Helvetica" w:cs="Helvetica"/>
          <w:color w:val="535B63"/>
          <w:sz w:val="23"/>
          <w:szCs w:val="23"/>
        </w:rPr>
        <w:br/>
      </w:r>
      <w:r>
        <w:rPr>
          <w:rFonts w:ascii="Helvetica" w:hAnsi="Helvetica" w:cs="Helvetica"/>
          <w:color w:val="535B63"/>
          <w:sz w:val="23"/>
          <w:szCs w:val="23"/>
          <w:shd w:val="clear" w:color="auto" w:fill="FFFFFF"/>
        </w:rPr>
        <w:t>Представляются в отношении заявителей, лиц, совместно проживающих (проживавших) с ними в качестве членов семьи, супругов заявителей.</w:t>
      </w:r>
    </w:p>
    <w:sectPr w:rsidR="00DF1C63" w:rsidSect="00ED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DF"/>
    <w:rsid w:val="002C74DF"/>
    <w:rsid w:val="00A43BCE"/>
    <w:rsid w:val="00D20A5F"/>
    <w:rsid w:val="00DF1C63"/>
    <w:rsid w:val="00ED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Шепелева</dc:creator>
  <cp:lastModifiedBy>Ирина С. Шепелева</cp:lastModifiedBy>
  <cp:revision>1</cp:revision>
  <dcterms:created xsi:type="dcterms:W3CDTF">2022-09-05T07:17:00Z</dcterms:created>
  <dcterms:modified xsi:type="dcterms:W3CDTF">2022-09-05T07:18:00Z</dcterms:modified>
</cp:coreProperties>
</file>